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permStart w:id="35004784" w:edGrp="everyone"/>
      <w:permEnd w:id="35004784"/>
    </w:p>
    <w:p w:rsidR="00FC5424" w:rsidRPr="00BE3EF3" w:rsidRDefault="00564A87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681E0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IV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C4E0D" w:rsidRPr="000C4E0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</w:t>
      </w:r>
      <w:r w:rsidR="00C723B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Elisa </w:t>
      </w:r>
      <w:r w:rsidR="000C4E0D" w:rsidRPr="000C4E0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do oznaczania substancji anabolicznych 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513BF6">
              <w:rPr>
                <w:rFonts w:ascii="Calibri" w:eastAsia="Calibri" w:hAnsi="Calibri" w:cs="Times New Roman"/>
                <w:b/>
                <w:sz w:val="18"/>
              </w:rPr>
              <w:t xml:space="preserve"> w %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804211" w:rsidRPr="00DE71BF" w:rsidTr="00105FBE">
        <w:trPr>
          <w:trHeight w:val="910"/>
        </w:trPr>
        <w:tc>
          <w:tcPr>
            <w:tcW w:w="559" w:type="dxa"/>
            <w:vMerge w:val="restart"/>
            <w:vAlign w:val="center"/>
          </w:tcPr>
          <w:p w:rsidR="00804211" w:rsidRPr="00BE3EF3" w:rsidRDefault="0080421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511980501" w:edGrp="everyone" w:colFirst="4" w:colLast="4"/>
            <w:permStart w:id="1241279676" w:edGrp="everyone" w:colFirst="5" w:colLast="5"/>
            <w:permStart w:id="1244206019" w:edGrp="everyone" w:colFirst="6" w:colLast="6"/>
            <w:permStart w:id="1362778056" w:edGrp="everyone" w:colFirst="7" w:colLast="7"/>
            <w:permStart w:id="1970037999" w:edGrp="everyone" w:colFirst="8" w:colLast="8"/>
            <w:permStart w:id="1901162329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E91E13" w:rsidRPr="00E91E13" w:rsidRDefault="00804211" w:rsidP="00E91E13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042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ACETYL-GESTAGENY MPA - limit detekcji poniżej 0,5 ppb, reakcje krzyżowe: MPA 100 %, 17a-Acetoxyprogesterone 126 %,  Megestrol acetate 50, Chloromadinone acetate 50 %, Melengestrol acetate 0.6 %. Standard: 0 / 0.15 / 0.45 / 1.35 / 4.05 / 12.15 ppb. Produkt </w:t>
            </w:r>
            <w:r w:rsidR="00E91E13" w:rsidRPr="008042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R-Biopharm 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>o nr</w:t>
            </w:r>
            <w:r w:rsidRPr="008042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kat. R 1801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>, lub równoważny</w:t>
            </w:r>
            <w:r w:rsidRPr="008042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>Wymagana d</w:t>
            </w:r>
            <w:r w:rsidRPr="00E91E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804211" w:rsidRDefault="008042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804211" w:rsidRPr="00513BF6" w:rsidRDefault="00804211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4E0D" w:rsidRPr="00DE71BF" w:rsidTr="00564A87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923547955" w:edGrp="everyone" w:colFirst="9" w:colLast="9"/>
            <w:permEnd w:id="511980501"/>
            <w:permEnd w:id="1241279676"/>
            <w:permEnd w:id="1244206019"/>
            <w:permEnd w:id="1362778056"/>
            <w:permEnd w:id="1970037999"/>
            <w:permEnd w:id="1901162329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E0D" w:rsidRPr="00303846" w:rsidRDefault="000C4E0D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C4E0D" w:rsidRPr="00303846" w:rsidRDefault="000C4E0D" w:rsidP="005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C4E0D" w:rsidRPr="00513BF6" w:rsidRDefault="000C4E0D" w:rsidP="00564A8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2B8C" w:rsidRPr="00DE71BF" w:rsidTr="00922B8C">
        <w:trPr>
          <w:trHeight w:val="1946"/>
        </w:trPr>
        <w:tc>
          <w:tcPr>
            <w:tcW w:w="559" w:type="dxa"/>
            <w:vMerge w:val="restart"/>
            <w:vAlign w:val="center"/>
          </w:tcPr>
          <w:p w:rsidR="00922B8C" w:rsidRPr="00BE3EF3" w:rsidRDefault="00922B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8124081" w:edGrp="everyone" w:colFirst="4" w:colLast="4"/>
            <w:permStart w:id="1807564496" w:edGrp="everyone" w:colFirst="5" w:colLast="5"/>
            <w:permStart w:id="280037619" w:edGrp="everyone" w:colFirst="6" w:colLast="6"/>
            <w:permStart w:id="1386418412" w:edGrp="everyone" w:colFirst="7" w:colLast="7"/>
            <w:permStart w:id="153383159" w:edGrp="everyone" w:colFirst="8" w:colLast="8"/>
            <w:permStart w:id="695226187" w:edGrp="everyone" w:colFirst="9" w:colLast="9"/>
            <w:permEnd w:id="1923547955"/>
          </w:p>
        </w:tc>
        <w:tc>
          <w:tcPr>
            <w:tcW w:w="3214" w:type="dxa"/>
            <w:gridSpan w:val="2"/>
            <w:vMerge w:val="restart"/>
            <w:vAlign w:val="center"/>
          </w:tcPr>
          <w:p w:rsidR="00922B8C" w:rsidRDefault="00922B8C" w:rsidP="00922B8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CHLORAMFENIKOL - </w:t>
            </w:r>
            <w:r w:rsidRPr="00922B8C">
              <w:rPr>
                <w:rFonts w:ascii="Calibri" w:hAnsi="Calibri" w:cs="Calibri"/>
                <w:color w:val="000000"/>
                <w:sz w:val="14"/>
                <w:szCs w:val="16"/>
              </w:rPr>
              <w:t>limity detekcji: mleko - wykonanie testu po ekstrakcji chloramfenikolu z matrycy - 5 ppt, mleko -wykonanie testu bezpośrednio, bezekstrakcji chloramfenikolu z matrycy /mlekow proszku – 25 ppt, mięso, ryby, krewetki – 6,25 ppt, jaja, mocz, woda - 25 ppt, miód – 25 ppt, odzysk dla każdej matrycy &gt; 80%, reakcje krzyżowe: chloramfenikol =100%, tiamfenikol &lt; 0,1%, reakcje krzyżowe z innymi substancjami, ograniczone do minimum ( nie więcej niż 0,5 % wyników fałszywie dodatnich).Standardy: 0 / 25 / 50 / 100 / 250 / 750 ppt, 1 bufor płuczący w postaci stałej substancji (pH7,4), który po przygotowaniu w laboratorium, w formie koncentratu, posiada trwałość 12 tygodni, 1 gotowy bufor do rozcieńczania konjugatu oraz rozpuszczania próbek. Płytka z 96 studzienkami (12 pasków możliwych do rozdzielenia po 8studzienek), o standardowych wymiarach, pasująca do czytnika MRX Revelation (Dynex), studzienki opłaszczone przeciwciałami przeciw chloramfenikolowi. Czas potrzebny do przygotowania ekstraktów 10 próbek do wykonania testu, w zależności od matrycy: 1,5-2 h. Czas inkubacji 1h 15min. Produkt R-Biopharm. o  nr kat. R 1505, lub równoważny.  Wymagana data ważności: co najmniej 12 miesięcy od daty dostawy</w:t>
            </w: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  </w:t>
            </w:r>
          </w:p>
        </w:tc>
        <w:tc>
          <w:tcPr>
            <w:tcW w:w="1175" w:type="dxa"/>
            <w:vMerge w:val="restart"/>
            <w:vAlign w:val="center"/>
          </w:tcPr>
          <w:p w:rsidR="00922B8C" w:rsidRDefault="00922B8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922B8C" w:rsidRPr="00513BF6" w:rsidRDefault="009B072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5</w:t>
            </w:r>
            <w:r w:rsidR="00922B8C"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2B8C" w:rsidRPr="00DE71BF" w:rsidTr="00330DF7">
        <w:trPr>
          <w:trHeight w:val="2845"/>
        </w:trPr>
        <w:tc>
          <w:tcPr>
            <w:tcW w:w="559" w:type="dxa"/>
            <w:vMerge/>
            <w:vAlign w:val="center"/>
          </w:tcPr>
          <w:p w:rsidR="00922B8C" w:rsidRPr="00BE3EF3" w:rsidRDefault="00922B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86129980" w:edGrp="everyone" w:colFirst="9" w:colLast="9"/>
            <w:permEnd w:id="608124081"/>
            <w:permEnd w:id="1807564496"/>
            <w:permEnd w:id="280037619"/>
            <w:permEnd w:id="1386418412"/>
            <w:permEnd w:id="153383159"/>
            <w:permEnd w:id="695226187"/>
          </w:p>
        </w:tc>
        <w:tc>
          <w:tcPr>
            <w:tcW w:w="3214" w:type="dxa"/>
            <w:gridSpan w:val="2"/>
            <w:vMerge/>
            <w:vAlign w:val="center"/>
          </w:tcPr>
          <w:p w:rsidR="00922B8C" w:rsidRPr="00922B8C" w:rsidRDefault="00922B8C" w:rsidP="00922B8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22B8C" w:rsidRPr="00922B8C" w:rsidRDefault="00922B8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2B8C" w:rsidRPr="00513BF6" w:rsidRDefault="00922B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2B8C" w:rsidRPr="00BE3EF3" w:rsidRDefault="00922B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04211" w:rsidRPr="00DE71BF" w:rsidTr="00330DF7">
        <w:trPr>
          <w:trHeight w:val="777"/>
        </w:trPr>
        <w:tc>
          <w:tcPr>
            <w:tcW w:w="559" w:type="dxa"/>
            <w:vMerge w:val="restart"/>
            <w:vAlign w:val="center"/>
          </w:tcPr>
          <w:p w:rsidR="00804211" w:rsidRPr="00BE3EF3" w:rsidRDefault="0080421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5447190" w:edGrp="everyone" w:colFirst="4" w:colLast="4"/>
            <w:permStart w:id="1445028161" w:edGrp="everyone" w:colFirst="5" w:colLast="5"/>
            <w:permStart w:id="546531605" w:edGrp="everyone" w:colFirst="6" w:colLast="6"/>
            <w:permStart w:id="53240424" w:edGrp="everyone" w:colFirst="7" w:colLast="7"/>
            <w:permStart w:id="1766679644" w:edGrp="everyone" w:colFirst="8" w:colLast="8"/>
            <w:permStart w:id="1026125268" w:edGrp="everyone" w:colFirst="9" w:colLast="9"/>
            <w:permEnd w:id="786129980"/>
          </w:p>
        </w:tc>
        <w:tc>
          <w:tcPr>
            <w:tcW w:w="3214" w:type="dxa"/>
            <w:gridSpan w:val="2"/>
            <w:vMerge w:val="restart"/>
            <w:vAlign w:val="center"/>
          </w:tcPr>
          <w:p w:rsidR="00804211" w:rsidRDefault="00804211" w:rsidP="00E91E13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ESTRADIOL - limit detekcji 20 ppt,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odzysk 85%, reakcje krzyżowe, 17 ß-Estradiol 100%, Estradiol 3-benzoate 50%, inne poniżej 1%. Standardy: 0 / 50 / 200 / 800 / 3,200 / 12,800 ppt. Produkt 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>R-Biopharm o nr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kat. R 2301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>, lub równoważny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>Wymagana 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804211" w:rsidRDefault="008042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804211" w:rsidRPr="00513BF6" w:rsidRDefault="00681E0F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2</w:t>
            </w:r>
            <w:r w:rsidR="00804211"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4E0D" w:rsidRPr="00DE71BF" w:rsidTr="00564A87">
        <w:trPr>
          <w:trHeight w:val="345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2669467" w:edGrp="everyone" w:colFirst="9" w:colLast="9"/>
            <w:permEnd w:id="245447190"/>
            <w:permEnd w:id="1445028161"/>
            <w:permEnd w:id="546531605"/>
            <w:permEnd w:id="53240424"/>
            <w:permEnd w:id="1766679644"/>
            <w:permEnd w:id="1026125268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E0D" w:rsidRPr="00303846" w:rsidRDefault="000C4E0D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C4E0D" w:rsidRPr="00303846" w:rsidRDefault="000C4E0D" w:rsidP="005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C4E0D" w:rsidRPr="00513BF6" w:rsidRDefault="000C4E0D" w:rsidP="00564A8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681E0F">
        <w:trPr>
          <w:trHeight w:val="633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6087885" w:edGrp="everyone" w:colFirst="4" w:colLast="4"/>
            <w:permStart w:id="561909324" w:edGrp="everyone" w:colFirst="5" w:colLast="5"/>
            <w:permStart w:id="1173560026" w:edGrp="everyone" w:colFirst="6" w:colLast="6"/>
            <w:permStart w:id="1702378238" w:edGrp="everyone" w:colFirst="7" w:colLast="7"/>
            <w:permStart w:id="688915860" w:edGrp="everyone" w:colFirst="8" w:colLast="8"/>
            <w:permStart w:id="545262856" w:edGrp="everyone" w:colFirst="9" w:colLast="9"/>
            <w:permEnd w:id="502669467"/>
          </w:p>
        </w:tc>
        <w:tc>
          <w:tcPr>
            <w:tcW w:w="3214" w:type="dxa"/>
            <w:gridSpan w:val="2"/>
            <w:vMerge w:val="restart"/>
          </w:tcPr>
          <w:p w:rsidR="00681E0F" w:rsidRDefault="00681E0F" w:rsidP="00CE6F3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ETHYNYLOESTRADIOL  - limit detekcji- surowica bydlęca 20 ppt, mocz 200 ppt, odzysk 85% w moczu, reakcje krzyżowe, Ethynyloestradiol 100%, inne poniżej 0,7 %. Standardy: 0 / 50 / 200 / 800 / 3,200 / 12,800 ppt. Produkt równoważny z nr. kat. R 2501 r-Biopharm.</w:t>
            </w:r>
          </w:p>
        </w:tc>
        <w:tc>
          <w:tcPr>
            <w:tcW w:w="1175" w:type="dxa"/>
            <w:vMerge w:val="restart"/>
            <w:vAlign w:val="center"/>
          </w:tcPr>
          <w:p w:rsidR="00681E0F" w:rsidRPr="00681E0F" w:rsidRDefault="00681E0F" w:rsidP="006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681E0F">
              <w:rPr>
                <w:rFonts w:cs="Calibri"/>
                <w:sz w:val="18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681E0F" w:rsidRDefault="00681E0F" w:rsidP="00681E0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681E0F"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681E0F">
        <w:trPr>
          <w:trHeight w:val="605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31166520" w:edGrp="everyone" w:colFirst="9" w:colLast="9"/>
            <w:permEnd w:id="606087885"/>
            <w:permEnd w:id="561909324"/>
            <w:permEnd w:id="1173560026"/>
            <w:permEnd w:id="1702378238"/>
            <w:permEnd w:id="688915860"/>
            <w:permEnd w:id="545262856"/>
          </w:p>
        </w:tc>
        <w:tc>
          <w:tcPr>
            <w:tcW w:w="3214" w:type="dxa"/>
            <w:gridSpan w:val="2"/>
            <w:vMerge/>
          </w:tcPr>
          <w:p w:rsidR="00681E0F" w:rsidRDefault="00681E0F" w:rsidP="00CE6F3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Pr="00681E0F" w:rsidRDefault="00681E0F" w:rsidP="006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681E0F" w:rsidRDefault="00681E0F" w:rsidP="00681E0F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922B8C">
        <w:trPr>
          <w:trHeight w:val="1082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56539947" w:edGrp="everyone" w:colFirst="4" w:colLast="4"/>
            <w:permStart w:id="1986805349" w:edGrp="everyone" w:colFirst="5" w:colLast="5"/>
            <w:permStart w:id="2054713457" w:edGrp="everyone" w:colFirst="6" w:colLast="6"/>
            <w:permStart w:id="1039411003" w:edGrp="everyone" w:colFirst="7" w:colLast="7"/>
            <w:permStart w:id="1105359273" w:edGrp="everyone" w:colFirst="8" w:colLast="8"/>
            <w:permStart w:id="1337016285" w:edGrp="everyone" w:colFirst="9" w:colLast="9"/>
            <w:permEnd w:id="931166520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Pr="00922B8C" w:rsidRDefault="00681E0F" w:rsidP="00922B8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HISTAMINA - świeże ryby i ryby z puszki 2,5 ppm, reakcje krzyżowe, N-Acyl-histamine 100%, N-Methyl-histamine około 0,01%, 5-Hydroxy-indole-acetic acid n.d. Imidazole acetic acid n.d.,L-Histidine n.d., N-Methyl imidazole acetic acid n.d.,Serotonin n.d. Standardy: 0 ; 0,5; 1,5; 5; 15; 50 ppb, i dwie kontrolki.  Produkt R-Biopharm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nr. kat. R 1601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 lub równoważny. Wymagana d</w:t>
            </w: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681E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12</w:t>
            </w:r>
            <w:r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7E644C">
        <w:trPr>
          <w:trHeight w:val="1198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8950801" w:edGrp="everyone" w:colFirst="9" w:colLast="9"/>
            <w:permEnd w:id="1156539947"/>
            <w:permEnd w:id="1986805349"/>
            <w:permEnd w:id="2054713457"/>
            <w:permEnd w:id="1039411003"/>
            <w:permEnd w:id="1105359273"/>
            <w:permEnd w:id="1337016285"/>
          </w:p>
        </w:tc>
        <w:tc>
          <w:tcPr>
            <w:tcW w:w="3214" w:type="dxa"/>
            <w:gridSpan w:val="2"/>
            <w:vMerge/>
            <w:vAlign w:val="center"/>
          </w:tcPr>
          <w:p w:rsidR="00681E0F" w:rsidRPr="00922B8C" w:rsidRDefault="00681E0F" w:rsidP="00922B8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Pr="00922B8C" w:rsidRDefault="00681E0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513BF6" w:rsidRDefault="00681E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922B8C">
        <w:trPr>
          <w:trHeight w:val="814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42658236" w:edGrp="everyone" w:colFirst="4" w:colLast="4"/>
            <w:permStart w:id="1828003233" w:edGrp="everyone" w:colFirst="5" w:colLast="5"/>
            <w:permStart w:id="140003322" w:edGrp="everyone" w:colFirst="6" w:colLast="6"/>
            <w:permStart w:id="366689180" w:edGrp="everyone" w:colFirst="7" w:colLast="7"/>
            <w:permStart w:id="485825127" w:edGrp="everyone" w:colFirst="8" w:colLast="8"/>
            <w:permStart w:id="647367954" w:edGrp="everyone" w:colFirst="9" w:colLast="9"/>
            <w:permEnd w:id="2108950801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Default="00681E0F" w:rsidP="00922B8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MELENGESTROLACETAT - melengestrolacetate (MLGA)100%, Megestrol acetate (MGA) - 10%, Medrixyprogesterone acetate - 6,6%, limit detekcji dla tłuszczu bydlęcego 0,3ppb. Produkt R-Biopharm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 nr</w:t>
            </w: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kat. R 6502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 lub równoważny</w:t>
            </w: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Wymagana d</w:t>
            </w: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(6</w:t>
            </w: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681E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7E644C">
        <w:trPr>
          <w:trHeight w:val="841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01703084" w:edGrp="everyone" w:colFirst="9" w:colLast="9"/>
            <w:permEnd w:id="1442658236"/>
            <w:permEnd w:id="1828003233"/>
            <w:permEnd w:id="140003322"/>
            <w:permEnd w:id="366689180"/>
            <w:permEnd w:id="485825127"/>
            <w:permEnd w:id="647367954"/>
          </w:p>
        </w:tc>
        <w:tc>
          <w:tcPr>
            <w:tcW w:w="3214" w:type="dxa"/>
            <w:gridSpan w:val="2"/>
            <w:vMerge/>
            <w:vAlign w:val="center"/>
          </w:tcPr>
          <w:p w:rsidR="00681E0F" w:rsidRPr="00922B8C" w:rsidRDefault="00681E0F" w:rsidP="00922B8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Default="00681E0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513BF6" w:rsidRDefault="00681E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7E644C">
        <w:trPr>
          <w:trHeight w:val="758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20122498" w:edGrp="everyone" w:colFirst="4" w:colLast="4"/>
            <w:permStart w:id="1579035058" w:edGrp="everyone" w:colFirst="5" w:colLast="5"/>
            <w:permStart w:id="1713267617" w:edGrp="everyone" w:colFirst="6" w:colLast="6"/>
            <w:permStart w:id="396585020" w:edGrp="everyone" w:colFirst="7" w:colLast="7"/>
            <w:permStart w:id="1685127843" w:edGrp="everyone" w:colFirst="8" w:colLast="8"/>
            <w:permStart w:id="568205447" w:edGrp="everyone" w:colFirst="9" w:colLast="9"/>
            <w:permEnd w:id="1601703084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Default="00681E0F" w:rsidP="00E91E13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METHYLOTESTOSTERON - limit detekcji 200 ppt, odzysk 85% w moczu, reakcje krzyżowe, methyltestosterone 100% testosterone 40%, inne poniżej 28%, standardy: 0 / 50 / 150 / 450 / 1,350 / 4,050 ppt. Produkt R-Biopharm o nr kat. R 3601, lub równoważny. Wymagana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681E0F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3.00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564A87">
        <w:trPr>
          <w:trHeight w:val="3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50527559" w:edGrp="everyone" w:colFirst="9" w:colLast="9"/>
            <w:permEnd w:id="620122498"/>
            <w:permEnd w:id="1579035058"/>
            <w:permEnd w:id="1713267617"/>
            <w:permEnd w:id="396585020"/>
            <w:permEnd w:id="1685127843"/>
            <w:permEnd w:id="568205447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1E0F" w:rsidRPr="00303846" w:rsidRDefault="00681E0F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681E0F" w:rsidRPr="00303846" w:rsidRDefault="00681E0F" w:rsidP="005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681E0F" w:rsidRPr="00513BF6" w:rsidRDefault="00681E0F" w:rsidP="00564A8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3008F9" w:rsidTr="00681E0F">
        <w:trPr>
          <w:trHeight w:val="518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42298121" w:edGrp="everyone" w:colFirst="4" w:colLast="4"/>
            <w:permStart w:id="1030303134" w:edGrp="everyone" w:colFirst="5" w:colLast="5"/>
            <w:permStart w:id="1586503090" w:edGrp="everyone" w:colFirst="6" w:colLast="6"/>
            <w:permStart w:id="1254495381" w:edGrp="everyone" w:colFirst="7" w:colLast="7"/>
            <w:permStart w:id="991712713" w:edGrp="everyone" w:colFirst="8" w:colLast="8"/>
            <w:permStart w:id="329932282" w:edGrp="everyone" w:colFirst="9" w:colLast="9"/>
            <w:permEnd w:id="850527559"/>
          </w:p>
        </w:tc>
        <w:tc>
          <w:tcPr>
            <w:tcW w:w="3214" w:type="dxa"/>
            <w:gridSpan w:val="2"/>
            <w:vMerge w:val="restart"/>
          </w:tcPr>
          <w:p w:rsidR="00681E0F" w:rsidRDefault="00681E0F" w:rsidP="00681E0F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STANOZOLOL ELISA - stanozolol 100%, 16beta-hydroxy stanozolol 100%, ccbeta dla moczu 1ppb. Produkt równoważny z nr kat 5081stan Europroxima.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681E0F" w:rsidRPr="00681E0F" w:rsidRDefault="00681E0F" w:rsidP="006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681E0F">
              <w:rPr>
                <w:rFonts w:cs="Calibri"/>
                <w:sz w:val="18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681E0F" w:rsidRDefault="00681E0F" w:rsidP="00681E0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681E0F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81E0F" w:rsidRPr="003008F9" w:rsidTr="00681E0F">
        <w:trPr>
          <w:trHeight w:val="512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53491586" w:edGrp="everyone" w:colFirst="9" w:colLast="9"/>
            <w:permEnd w:id="1942298121"/>
            <w:permEnd w:id="1030303134"/>
            <w:permEnd w:id="1586503090"/>
            <w:permEnd w:id="1254495381"/>
            <w:permEnd w:id="991712713"/>
            <w:permEnd w:id="329932282"/>
          </w:p>
        </w:tc>
        <w:tc>
          <w:tcPr>
            <w:tcW w:w="3214" w:type="dxa"/>
            <w:gridSpan w:val="2"/>
            <w:vMerge/>
          </w:tcPr>
          <w:p w:rsidR="00681E0F" w:rsidRDefault="00681E0F" w:rsidP="00681E0F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Pr="00681E0F" w:rsidRDefault="00681E0F" w:rsidP="006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681E0F" w:rsidRDefault="00681E0F" w:rsidP="00681E0F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81E0F" w:rsidRPr="003008F9" w:rsidTr="001B790A">
        <w:trPr>
          <w:trHeight w:val="460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28800505" w:edGrp="everyone" w:colFirst="4" w:colLast="4"/>
            <w:permStart w:id="331941327" w:edGrp="everyone" w:colFirst="5" w:colLast="5"/>
            <w:permStart w:id="1799965846" w:edGrp="everyone" w:colFirst="6" w:colLast="6"/>
            <w:permStart w:id="1537150498" w:edGrp="everyone" w:colFirst="7" w:colLast="7"/>
            <w:permStart w:id="1272330879" w:edGrp="everyone" w:colFirst="8" w:colLast="8"/>
            <w:permStart w:id="1774912517" w:edGrp="everyone" w:colFirst="9" w:colLast="9"/>
            <w:permEnd w:id="1853491586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Pr="00681E0F" w:rsidRDefault="00681E0F" w:rsidP="006D7D5E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TESTOSTERON - </w:t>
            </w:r>
            <w:r w:rsidRPr="00681E0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limit detekcji 20 ppt, odzysk 85%, reakcje krzyżowe, testosterone 100%, inne poniżej 10%.  Standardy: 0 / 50 / 200 / 800 / 3,200 / 12,800 ppt. Produkt R-Biopharm o nr kat. R 2401, lub równoważny. Wymagana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681E0F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2</w:t>
            </w:r>
            <w:r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81E0F" w:rsidRPr="003008F9" w:rsidTr="001B790A">
        <w:trPr>
          <w:trHeight w:val="849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07209075" w:edGrp="everyone" w:colFirst="9" w:colLast="9"/>
            <w:permEnd w:id="1228800505"/>
            <w:permEnd w:id="331941327"/>
            <w:permEnd w:id="1799965846"/>
            <w:permEnd w:id="1537150498"/>
            <w:permEnd w:id="1272330879"/>
            <w:permEnd w:id="1774912517"/>
          </w:p>
        </w:tc>
        <w:tc>
          <w:tcPr>
            <w:tcW w:w="3214" w:type="dxa"/>
            <w:gridSpan w:val="2"/>
            <w:vMerge/>
            <w:vAlign w:val="center"/>
          </w:tcPr>
          <w:p w:rsidR="00681E0F" w:rsidRPr="00303846" w:rsidRDefault="00681E0F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Pr="00303846" w:rsidRDefault="00681E0F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513BF6" w:rsidRDefault="00681E0F" w:rsidP="00303846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81E0F" w:rsidRPr="00DE71BF" w:rsidTr="00BC26DB">
        <w:trPr>
          <w:trHeight w:val="864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25188134" w:edGrp="everyone" w:colFirst="4" w:colLast="4"/>
            <w:permStart w:id="785123315" w:edGrp="everyone" w:colFirst="5" w:colLast="5"/>
            <w:permStart w:id="168232232" w:edGrp="everyone" w:colFirst="6" w:colLast="6"/>
            <w:permStart w:id="643067752" w:edGrp="everyone" w:colFirst="7" w:colLast="7"/>
            <w:permStart w:id="951913246" w:edGrp="everyone" w:colFirst="8" w:colLast="8"/>
            <w:permStart w:id="684681417" w:edGrp="everyone" w:colFirst="9" w:colLast="9"/>
            <w:permEnd w:id="1407209075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Pr="00681E0F" w:rsidRDefault="00681E0F" w:rsidP="006D7D5E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TRENBOLON - limit detekcji- 100ppt w moczu- odzysk 85% w moczu- reakcje krzyżowe, 17 ß-Trenbolone  100%, 17 α Trenbolone 82%,Trendione 100% 17 ß-Trenbolone-glukuronide 82% , standardy: 0 / 25 / 50 / 100 / 200 / 400 ppt. Produkt R-Biopharm o nr. kat. R 2601, lub równoważny. Wymagana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681E0F" w:rsidP="00BC26DB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4</w:t>
            </w:r>
            <w:r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564A87">
        <w:trPr>
          <w:trHeight w:val="311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28528358" w:edGrp="everyone" w:colFirst="9" w:colLast="9"/>
            <w:permEnd w:id="1925188134"/>
            <w:permEnd w:id="785123315"/>
            <w:permEnd w:id="168232232"/>
            <w:permEnd w:id="643067752"/>
            <w:permEnd w:id="951913246"/>
            <w:permEnd w:id="684681417"/>
          </w:p>
        </w:tc>
        <w:tc>
          <w:tcPr>
            <w:tcW w:w="3214" w:type="dxa"/>
            <w:gridSpan w:val="2"/>
            <w:vMerge/>
            <w:vAlign w:val="center"/>
          </w:tcPr>
          <w:p w:rsidR="00681E0F" w:rsidRPr="00303846" w:rsidRDefault="00681E0F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Pr="00303846" w:rsidRDefault="00681E0F" w:rsidP="005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513BF6" w:rsidRDefault="00681E0F" w:rsidP="00564A87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6D7D5E">
        <w:trPr>
          <w:trHeight w:val="548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47658401" w:edGrp="everyone" w:colFirst="4" w:colLast="4"/>
            <w:permStart w:id="1473324856" w:edGrp="everyone" w:colFirst="5" w:colLast="5"/>
            <w:permStart w:id="567092767" w:edGrp="everyone" w:colFirst="6" w:colLast="6"/>
            <w:permStart w:id="1816027888" w:edGrp="everyone" w:colFirst="7" w:colLast="7"/>
            <w:permStart w:id="102061808" w:edGrp="everyone" w:colFirst="8" w:colLast="8"/>
            <w:permStart w:id="1311077178" w:edGrp="everyone" w:colFirst="9" w:colLast="9"/>
            <w:permEnd w:id="928528358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Default="00681E0F" w:rsidP="006D7D5E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ZERANOL - zeranol 100%, taleranol 133%, zearalanone 100%. Produkt Europroxima o nr kat.  5081zer, lub równoważny. Wymagana data ważności: co najmniej 12 miesięcy od daty dostawy.  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681E0F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4.00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906EF4">
        <w:trPr>
          <w:trHeight w:val="346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35729708" w:edGrp="everyone" w:colFirst="9" w:colLast="9"/>
            <w:permEnd w:id="647658401"/>
            <w:permEnd w:id="1473324856"/>
            <w:permEnd w:id="567092767"/>
            <w:permEnd w:id="1816027888"/>
            <w:permEnd w:id="102061808"/>
            <w:permEnd w:id="1311077178"/>
          </w:p>
        </w:tc>
        <w:tc>
          <w:tcPr>
            <w:tcW w:w="3214" w:type="dxa"/>
            <w:gridSpan w:val="2"/>
            <w:vMerge/>
            <w:vAlign w:val="center"/>
          </w:tcPr>
          <w:p w:rsidR="00681E0F" w:rsidRPr="00303846" w:rsidRDefault="00681E0F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Pr="00303846" w:rsidRDefault="00681E0F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303846" w:rsidRDefault="00681E0F" w:rsidP="00303846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681E0F" w:rsidRDefault="00681E0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2035576415" w:edGrp="everyone" w:colFirst="3" w:colLast="3"/>
            <w:permStart w:id="1068984094" w:edGrp="everyone" w:colFirst="1" w:colLast="1"/>
            <w:permEnd w:id="93572970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681E0F" w:rsidRPr="007F7387" w:rsidRDefault="00681E0F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681E0F" w:rsidRDefault="00681E0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1E0F" w:rsidRPr="007F7387" w:rsidRDefault="00681E0F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81E0F" w:rsidRDefault="00681E0F" w:rsidP="00906EF4">
            <w:pPr>
              <w:spacing w:line="259" w:lineRule="auto"/>
            </w:pPr>
          </w:p>
        </w:tc>
      </w:tr>
      <w:tr w:rsidR="00681E0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681E0F" w:rsidRDefault="00681E0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867779308" w:edGrp="everyone" w:colFirst="3" w:colLast="3"/>
            <w:permStart w:id="334767706" w:edGrp="everyone" w:colFirst="1" w:colLast="1"/>
            <w:permEnd w:id="2035576415"/>
            <w:permEnd w:id="106898409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681E0F" w:rsidRPr="00742498" w:rsidRDefault="00681E0F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681E0F" w:rsidRPr="00742498" w:rsidRDefault="00681E0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1E0F" w:rsidRDefault="00681E0F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681E0F" w:rsidRDefault="00681E0F" w:rsidP="00906EF4">
            <w:pPr>
              <w:spacing w:line="259" w:lineRule="auto"/>
            </w:pPr>
          </w:p>
        </w:tc>
      </w:tr>
      <w:permEnd w:id="1867779308"/>
      <w:permEnd w:id="334767706"/>
    </w:tbl>
    <w:p w:rsidR="00FC5424" w:rsidRDefault="00FC5424" w:rsidP="00FC5424"/>
    <w:p w:rsidR="003734DF" w:rsidRDefault="003734DF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61" w:rsidRDefault="007A1061" w:rsidP="00EF4F7D">
      <w:pPr>
        <w:spacing w:after="0" w:line="240" w:lineRule="auto"/>
      </w:pPr>
      <w:r>
        <w:separator/>
      </w:r>
    </w:p>
  </w:endnote>
  <w:endnote w:type="continuationSeparator" w:id="0">
    <w:p w:rsidR="007A1061" w:rsidRDefault="007A1061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061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61" w:rsidRDefault="007A1061" w:rsidP="00EF4F7D">
      <w:pPr>
        <w:spacing w:after="0" w:line="240" w:lineRule="auto"/>
      </w:pPr>
      <w:r>
        <w:separator/>
      </w:r>
    </w:p>
  </w:footnote>
  <w:footnote w:type="continuationSeparator" w:id="0">
    <w:p w:rsidR="007A1061" w:rsidRDefault="007A1061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0DBD95A" wp14:editId="3D2E3952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59E0B9" wp14:editId="600EDC31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22C7A" wp14:editId="7B1114A4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681E0F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WIW/a/z.272.5.2016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681E0F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WIW/a/z.272.5.2016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</w:t>
    </w:r>
    <w:r w:rsidR="00681E0F">
      <w:rPr>
        <w:rFonts w:ascii="Bookman Old Style" w:hAnsi="Bookman Old Style"/>
      </w:rPr>
      <w:t xml:space="preserve">                 </w:t>
    </w:r>
    <w:r>
      <w:rPr>
        <w:rFonts w:ascii="Bookman Old Style" w:hAnsi="Bookman Old Style"/>
      </w:rPr>
      <w:t xml:space="preserve"> </w:t>
    </w:r>
    <w:r w:rsidR="00681E0F">
      <w:rPr>
        <w:rFonts w:ascii="Bookman Old Style" w:hAnsi="Bookman Old Style"/>
      </w:rPr>
      <w:t xml:space="preserve">   </w:t>
    </w:r>
    <w:r w:rsidR="00681E0F">
      <w:rPr>
        <w:rFonts w:ascii="Book Antiqua" w:hAnsi="Book Antiqua"/>
      </w:rPr>
      <w:t>Załącznik  3d do SIWZ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WkUXjW+y0W6FCA3fOFY9hGBScLo=" w:salt="7QJj6j9CAqtLLM1D5ZKF6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1C2C"/>
    <w:rsid w:val="000A6A7E"/>
    <w:rsid w:val="000A783D"/>
    <w:rsid w:val="000B1A8D"/>
    <w:rsid w:val="000C1F87"/>
    <w:rsid w:val="000C4E0D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51AC"/>
    <w:rsid w:val="00197498"/>
    <w:rsid w:val="001B012B"/>
    <w:rsid w:val="001B790A"/>
    <w:rsid w:val="001E669D"/>
    <w:rsid w:val="001F2539"/>
    <w:rsid w:val="0020067D"/>
    <w:rsid w:val="00201481"/>
    <w:rsid w:val="0020426D"/>
    <w:rsid w:val="0022133B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4EBB"/>
    <w:rsid w:val="003D5851"/>
    <w:rsid w:val="003F25E0"/>
    <w:rsid w:val="003F6522"/>
    <w:rsid w:val="00401754"/>
    <w:rsid w:val="00407A79"/>
    <w:rsid w:val="00411C25"/>
    <w:rsid w:val="00421506"/>
    <w:rsid w:val="00424364"/>
    <w:rsid w:val="00434003"/>
    <w:rsid w:val="004438D4"/>
    <w:rsid w:val="004502F8"/>
    <w:rsid w:val="004535FA"/>
    <w:rsid w:val="00460D35"/>
    <w:rsid w:val="00463E16"/>
    <w:rsid w:val="00470EB4"/>
    <w:rsid w:val="00471F44"/>
    <w:rsid w:val="00472D92"/>
    <w:rsid w:val="00475CE6"/>
    <w:rsid w:val="004968F9"/>
    <w:rsid w:val="004B1980"/>
    <w:rsid w:val="004B6BC4"/>
    <w:rsid w:val="004E0272"/>
    <w:rsid w:val="004E3E59"/>
    <w:rsid w:val="004E5E8C"/>
    <w:rsid w:val="004E6666"/>
    <w:rsid w:val="004F0FBF"/>
    <w:rsid w:val="004F1853"/>
    <w:rsid w:val="004F53FB"/>
    <w:rsid w:val="005125E2"/>
    <w:rsid w:val="00513326"/>
    <w:rsid w:val="00513BF6"/>
    <w:rsid w:val="00516E8E"/>
    <w:rsid w:val="0051754A"/>
    <w:rsid w:val="00521D25"/>
    <w:rsid w:val="005270E6"/>
    <w:rsid w:val="00527236"/>
    <w:rsid w:val="005363AC"/>
    <w:rsid w:val="0055319E"/>
    <w:rsid w:val="00554DE1"/>
    <w:rsid w:val="0055514D"/>
    <w:rsid w:val="00555699"/>
    <w:rsid w:val="00561671"/>
    <w:rsid w:val="00564A87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1E0F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D5E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90004"/>
    <w:rsid w:val="0079642E"/>
    <w:rsid w:val="007A1061"/>
    <w:rsid w:val="007A29EB"/>
    <w:rsid w:val="007A401E"/>
    <w:rsid w:val="007A54DC"/>
    <w:rsid w:val="007B2CE1"/>
    <w:rsid w:val="007B59E1"/>
    <w:rsid w:val="007D6F05"/>
    <w:rsid w:val="007E23DC"/>
    <w:rsid w:val="007F439E"/>
    <w:rsid w:val="007F7387"/>
    <w:rsid w:val="00801233"/>
    <w:rsid w:val="00804211"/>
    <w:rsid w:val="0081746D"/>
    <w:rsid w:val="00821EAF"/>
    <w:rsid w:val="008222C2"/>
    <w:rsid w:val="00835126"/>
    <w:rsid w:val="008352F8"/>
    <w:rsid w:val="008443A5"/>
    <w:rsid w:val="00847AC2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2B8C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B072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A51DB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0C08"/>
    <w:rsid w:val="00B32851"/>
    <w:rsid w:val="00B35B6D"/>
    <w:rsid w:val="00B415CF"/>
    <w:rsid w:val="00B5031B"/>
    <w:rsid w:val="00B5525F"/>
    <w:rsid w:val="00B55CCA"/>
    <w:rsid w:val="00B70649"/>
    <w:rsid w:val="00B76849"/>
    <w:rsid w:val="00B82CD7"/>
    <w:rsid w:val="00B855D0"/>
    <w:rsid w:val="00B8743C"/>
    <w:rsid w:val="00B91E47"/>
    <w:rsid w:val="00BA1A3E"/>
    <w:rsid w:val="00BB3AFC"/>
    <w:rsid w:val="00BB67CC"/>
    <w:rsid w:val="00BC26DB"/>
    <w:rsid w:val="00BC27B8"/>
    <w:rsid w:val="00BC6F42"/>
    <w:rsid w:val="00BE3EF3"/>
    <w:rsid w:val="00BF2928"/>
    <w:rsid w:val="00C04300"/>
    <w:rsid w:val="00C13102"/>
    <w:rsid w:val="00C1639E"/>
    <w:rsid w:val="00C22BEA"/>
    <w:rsid w:val="00C22C3A"/>
    <w:rsid w:val="00C24648"/>
    <w:rsid w:val="00C30D04"/>
    <w:rsid w:val="00C32814"/>
    <w:rsid w:val="00C35DF7"/>
    <w:rsid w:val="00C41F4B"/>
    <w:rsid w:val="00C723B5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1E13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632D-547C-46BA-BABE-4DDAE3FC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795</Words>
  <Characters>4773</Characters>
  <Application>Microsoft Office Word</Application>
  <DocSecurity>8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12</cp:revision>
  <cp:lastPrinted>2015-08-06T06:20:00Z</cp:lastPrinted>
  <dcterms:created xsi:type="dcterms:W3CDTF">2015-07-13T12:42:00Z</dcterms:created>
  <dcterms:modified xsi:type="dcterms:W3CDTF">2016-08-24T06:48:00Z</dcterms:modified>
</cp:coreProperties>
</file>